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7123" w14:textId="77777777" w:rsidR="002354FA" w:rsidRPr="007436F2" w:rsidRDefault="00BF3AB1">
      <w:pPr>
        <w:spacing w:after="0"/>
        <w:ind w:left="2053" w:right="3" w:hanging="10"/>
        <w:jc w:val="center"/>
        <w:rPr>
          <w:lang w:val="id-ID"/>
        </w:rPr>
      </w:pPr>
      <w:r w:rsidRPr="007436F2">
        <w:rPr>
          <w:b/>
          <w:sz w:val="20"/>
          <w:lang w:val="id-ID"/>
        </w:rPr>
        <w:t xml:space="preserve">FORMULIR PERNYATAAN PEMEGANG SAHAM INDEPENDEN  </w:t>
      </w:r>
    </w:p>
    <w:p w14:paraId="447636F0" w14:textId="126CAFC5" w:rsidR="002354FA" w:rsidRPr="007436F2" w:rsidRDefault="00BF3AB1">
      <w:pPr>
        <w:spacing w:after="0"/>
        <w:ind w:left="2053" w:hanging="10"/>
        <w:jc w:val="center"/>
        <w:rPr>
          <w:lang w:val="id-ID"/>
        </w:rPr>
      </w:pPr>
      <w:r w:rsidRPr="007436F2">
        <w:rPr>
          <w:b/>
          <w:sz w:val="20"/>
          <w:lang w:val="id-ID"/>
        </w:rPr>
        <w:t xml:space="preserve">PT </w:t>
      </w:r>
      <w:r w:rsidR="002A46B2" w:rsidRPr="007436F2">
        <w:rPr>
          <w:b/>
          <w:sz w:val="20"/>
          <w:lang w:val="id-ID"/>
        </w:rPr>
        <w:t xml:space="preserve">PEMBANGUNAN PERUMAHAN PRESISI </w:t>
      </w:r>
      <w:r w:rsidRPr="007436F2">
        <w:rPr>
          <w:b/>
          <w:sz w:val="20"/>
          <w:lang w:val="id-ID"/>
        </w:rPr>
        <w:t xml:space="preserve">TBK (”PERSEROAN”)/ </w:t>
      </w:r>
    </w:p>
    <w:p w14:paraId="06266C42" w14:textId="77777777" w:rsidR="002354FA" w:rsidRPr="007436F2" w:rsidRDefault="00BF3AB1">
      <w:pPr>
        <w:spacing w:after="0"/>
        <w:ind w:left="2086"/>
        <w:jc w:val="center"/>
        <w:rPr>
          <w:lang w:val="id-ID"/>
        </w:rPr>
      </w:pPr>
      <w:r w:rsidRPr="007436F2">
        <w:rPr>
          <w:b/>
          <w:sz w:val="20"/>
          <w:lang w:val="id-ID"/>
        </w:rPr>
        <w:t xml:space="preserve"> </w:t>
      </w:r>
    </w:p>
    <w:p w14:paraId="0B13D601" w14:textId="77777777" w:rsidR="002354FA" w:rsidRPr="007436F2" w:rsidRDefault="00BF3AB1">
      <w:pPr>
        <w:spacing w:after="0"/>
        <w:ind w:left="2050" w:hanging="10"/>
        <w:jc w:val="center"/>
        <w:rPr>
          <w:lang w:val="id-ID"/>
        </w:rPr>
      </w:pPr>
      <w:r w:rsidRPr="007436F2">
        <w:rPr>
          <w:b/>
          <w:sz w:val="20"/>
          <w:lang w:val="id-ID"/>
        </w:rPr>
        <w:t xml:space="preserve"> </w:t>
      </w:r>
      <w:r w:rsidRPr="007436F2">
        <w:rPr>
          <w:b/>
          <w:i/>
          <w:sz w:val="20"/>
          <w:lang w:val="id-ID"/>
        </w:rPr>
        <w:t xml:space="preserve">STATEMENT FORM OF INDEPENDENT SHAREHOLDERS OF </w:t>
      </w:r>
      <w:r w:rsidRPr="007436F2">
        <w:rPr>
          <w:b/>
          <w:sz w:val="20"/>
          <w:lang w:val="id-ID"/>
        </w:rPr>
        <w:t xml:space="preserve"> </w:t>
      </w:r>
    </w:p>
    <w:p w14:paraId="1305966B" w14:textId="7A88B95B" w:rsidR="002354FA" w:rsidRPr="007436F2" w:rsidRDefault="00BF3AB1">
      <w:pPr>
        <w:spacing w:after="0"/>
        <w:ind w:left="2050" w:right="2" w:hanging="10"/>
        <w:jc w:val="center"/>
        <w:rPr>
          <w:lang w:val="id-ID"/>
        </w:rPr>
      </w:pPr>
      <w:r w:rsidRPr="007436F2">
        <w:rPr>
          <w:b/>
          <w:i/>
          <w:sz w:val="20"/>
          <w:lang w:val="id-ID"/>
        </w:rPr>
        <w:t xml:space="preserve">PT </w:t>
      </w:r>
      <w:r w:rsidR="002A46B2" w:rsidRPr="007436F2">
        <w:rPr>
          <w:b/>
          <w:i/>
          <w:sz w:val="20"/>
          <w:lang w:val="id-ID"/>
        </w:rPr>
        <w:t xml:space="preserve">PEMBANGUNAN PERUMAHAN PRESISI </w:t>
      </w:r>
      <w:r w:rsidRPr="007436F2">
        <w:rPr>
          <w:b/>
          <w:i/>
          <w:sz w:val="20"/>
          <w:lang w:val="id-ID"/>
        </w:rPr>
        <w:t>TBK (“COMPANY”)</w:t>
      </w:r>
      <w:r w:rsidRPr="007436F2">
        <w:rPr>
          <w:b/>
          <w:sz w:val="20"/>
          <w:lang w:val="id-ID"/>
        </w:rPr>
        <w:t xml:space="preserve"> </w:t>
      </w:r>
    </w:p>
    <w:p w14:paraId="5868473C" w14:textId="77777777" w:rsidR="002354FA" w:rsidRPr="007436F2" w:rsidRDefault="00BF3AB1">
      <w:pPr>
        <w:spacing w:after="0"/>
        <w:ind w:left="2086"/>
        <w:jc w:val="center"/>
        <w:rPr>
          <w:lang w:val="id-ID"/>
        </w:rPr>
      </w:pPr>
      <w:r w:rsidRPr="007436F2">
        <w:rPr>
          <w:b/>
          <w:sz w:val="20"/>
          <w:lang w:val="id-ID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673"/>
        <w:gridCol w:w="4679"/>
      </w:tblGrid>
      <w:tr w:rsidR="002354FA" w:rsidRPr="007436F2" w14:paraId="0EC5B14C" w14:textId="77777777">
        <w:trPr>
          <w:trHeight w:val="26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962" w14:textId="19475732" w:rsidR="002354FA" w:rsidRPr="007436F2" w:rsidRDefault="00BF3AB1" w:rsidP="00F269EF">
            <w:pPr>
              <w:spacing w:line="242" w:lineRule="auto"/>
              <w:ind w:right="44"/>
              <w:jc w:val="both"/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Merujuk pada Rencana </w:t>
            </w:r>
            <w:r w:rsidR="00F269EF" w:rsidRPr="007436F2">
              <w:rPr>
                <w:sz w:val="20"/>
                <w:lang w:val="id-ID"/>
              </w:rPr>
              <w:t xml:space="preserve">Pemindahan Hak atas Saham </w:t>
            </w:r>
            <w:r w:rsidR="002907C6">
              <w:rPr>
                <w:sz w:val="20"/>
                <w:lang w:val="id-ID"/>
              </w:rPr>
              <w:t xml:space="preserve">Perseroan </w:t>
            </w:r>
            <w:r w:rsidR="00F269EF" w:rsidRPr="007436F2">
              <w:rPr>
                <w:sz w:val="20"/>
                <w:lang w:val="id-ID"/>
              </w:rPr>
              <w:t xml:space="preserve">pada PT </w:t>
            </w:r>
            <w:proofErr w:type="spellStart"/>
            <w:r w:rsidR="00F269EF" w:rsidRPr="007436F2">
              <w:rPr>
                <w:sz w:val="20"/>
                <w:lang w:val="id-ID"/>
              </w:rPr>
              <w:t>Lancarjaya</w:t>
            </w:r>
            <w:proofErr w:type="spellEnd"/>
            <w:r w:rsidR="00F269EF" w:rsidRPr="007436F2">
              <w:rPr>
                <w:sz w:val="20"/>
                <w:lang w:val="id-ID"/>
              </w:rPr>
              <w:t xml:space="preserve"> Mandiri Abadi </w:t>
            </w:r>
            <w:r w:rsidRPr="007436F2">
              <w:rPr>
                <w:sz w:val="20"/>
                <w:lang w:val="id-ID"/>
              </w:rPr>
              <w:t xml:space="preserve">sebagaimana diuraikan dalam: (i) Keterbukaan Informasi Kepada Pemegang Saham; dan (ii) Pemanggilan Rapat Umum Pemegang Saham </w:t>
            </w:r>
            <w:r w:rsidR="00F269EF" w:rsidRPr="007436F2">
              <w:rPr>
                <w:sz w:val="20"/>
                <w:lang w:val="id-ID"/>
              </w:rPr>
              <w:t xml:space="preserve">Independen </w:t>
            </w:r>
            <w:r w:rsidRPr="007436F2">
              <w:rPr>
                <w:sz w:val="20"/>
                <w:lang w:val="id-ID"/>
              </w:rPr>
              <w:t xml:space="preserve">Perseroan, yang diumumkan melalui aplikasi </w:t>
            </w:r>
            <w:r w:rsidRPr="007436F2">
              <w:rPr>
                <w:i/>
                <w:sz w:val="20"/>
                <w:lang w:val="id-ID"/>
              </w:rPr>
              <w:t xml:space="preserve">Electronic General </w:t>
            </w:r>
            <w:proofErr w:type="spellStart"/>
            <w:r w:rsidRPr="007436F2">
              <w:rPr>
                <w:i/>
                <w:sz w:val="20"/>
                <w:lang w:val="id-ID"/>
              </w:rPr>
              <w:t>Meeting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System</w:t>
            </w:r>
            <w:r w:rsidRPr="007436F2">
              <w:rPr>
                <w:sz w:val="20"/>
                <w:lang w:val="id-ID"/>
              </w:rPr>
              <w:t xml:space="preserve"> PT Kustodian Sentra</w:t>
            </w:r>
            <w:r w:rsidR="00F269EF"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>Efek Indonesia (</w:t>
            </w:r>
            <w:proofErr w:type="spellStart"/>
            <w:r w:rsidRPr="007436F2">
              <w:rPr>
                <w:sz w:val="20"/>
                <w:lang w:val="id-ID"/>
              </w:rPr>
              <w:t>eASY.KSEI</w:t>
            </w:r>
            <w:proofErr w:type="spellEnd"/>
            <w:r w:rsidRPr="007436F2">
              <w:rPr>
                <w:sz w:val="20"/>
                <w:lang w:val="id-ID"/>
              </w:rPr>
              <w:t xml:space="preserve">), situs web PT Bursa Efek </w:t>
            </w:r>
            <w:r w:rsidR="00F269EF" w:rsidRPr="007436F2">
              <w:rPr>
                <w:lang w:val="id-ID"/>
              </w:rPr>
              <w:t xml:space="preserve"> </w:t>
            </w:r>
            <w:r w:rsidR="008C79E7">
              <w:rPr>
                <w:sz w:val="20"/>
                <w:lang w:val="id-ID"/>
              </w:rPr>
              <w:t>Indonesia (</w:t>
            </w:r>
            <w:hyperlink r:id="rId5" w:history="1">
              <w:r w:rsidR="008C79E7" w:rsidRPr="007E0465">
                <w:rPr>
                  <w:rStyle w:val="Hyperlink"/>
                  <w:sz w:val="20"/>
                  <w:lang w:val="id-ID"/>
                </w:rPr>
                <w:t>www.idx.co.id</w:t>
              </w:r>
            </w:hyperlink>
            <w:r w:rsidR="008C79E7">
              <w:rPr>
                <w:sz w:val="20"/>
                <w:lang w:val="id-ID"/>
              </w:rPr>
              <w:t xml:space="preserve">) </w:t>
            </w:r>
            <w:r w:rsidRPr="007436F2">
              <w:rPr>
                <w:sz w:val="20"/>
                <w:lang w:val="id-ID"/>
              </w:rPr>
              <w:t xml:space="preserve">dan </w:t>
            </w:r>
            <w:r w:rsidR="008C79E7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>situs web</w:t>
            </w:r>
            <w:r w:rsidR="00F269EF"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 xml:space="preserve">Perseroan </w:t>
            </w:r>
            <w:hyperlink r:id="rId6">
              <w:r w:rsidRPr="007436F2">
                <w:rPr>
                  <w:sz w:val="20"/>
                  <w:lang w:val="id-ID"/>
                </w:rPr>
                <w:t>(</w:t>
              </w:r>
            </w:hyperlink>
            <w:hyperlink r:id="rId7" w:history="1">
              <w:r w:rsidR="00F269EF" w:rsidRPr="007436F2">
                <w:rPr>
                  <w:rStyle w:val="Hyperlink"/>
                  <w:sz w:val="20"/>
                  <w:lang w:val="id-ID"/>
                </w:rPr>
                <w:t>www.pp-presisi.co.id</w:t>
              </w:r>
            </w:hyperlink>
            <w:hyperlink r:id="rId8">
              <w:r w:rsidRPr="007436F2">
                <w:rPr>
                  <w:sz w:val="20"/>
                  <w:lang w:val="id-ID"/>
                </w:rPr>
                <w:t>)</w:t>
              </w:r>
            </w:hyperlink>
            <w:r w:rsidRPr="007436F2">
              <w:rPr>
                <w:sz w:val="20"/>
                <w:lang w:val="id-ID"/>
              </w:rPr>
              <w:t xml:space="preserve">, masing-masing pada tanggal </w:t>
            </w:r>
            <w:r w:rsidR="00F269EF" w:rsidRPr="007436F2">
              <w:rPr>
                <w:sz w:val="20"/>
                <w:lang w:val="id-ID"/>
              </w:rPr>
              <w:t>18</w:t>
            </w:r>
            <w:r w:rsidRPr="007436F2">
              <w:rPr>
                <w:sz w:val="20"/>
                <w:lang w:val="id-ID"/>
              </w:rPr>
              <w:t xml:space="preserve"> </w:t>
            </w:r>
            <w:r w:rsidR="00F269EF" w:rsidRPr="007436F2">
              <w:rPr>
                <w:sz w:val="20"/>
                <w:lang w:val="id-ID"/>
              </w:rPr>
              <w:t xml:space="preserve">Mei </w:t>
            </w:r>
            <w:r w:rsidRPr="007436F2">
              <w:rPr>
                <w:sz w:val="20"/>
                <w:lang w:val="id-ID"/>
              </w:rPr>
              <w:t xml:space="preserve">2026 dan </w:t>
            </w:r>
            <w:r w:rsidR="00F269EF" w:rsidRPr="007436F2">
              <w:rPr>
                <w:sz w:val="20"/>
                <w:lang w:val="id-ID"/>
              </w:rPr>
              <w:t xml:space="preserve">2 Juni </w:t>
            </w:r>
            <w:r w:rsidRPr="007436F2">
              <w:rPr>
                <w:sz w:val="20"/>
                <w:lang w:val="id-ID"/>
              </w:rPr>
              <w:t xml:space="preserve">2026, Saya, yang </w:t>
            </w:r>
            <w:proofErr w:type="spellStart"/>
            <w:r w:rsidRPr="007436F2">
              <w:rPr>
                <w:sz w:val="20"/>
                <w:lang w:val="id-ID"/>
              </w:rPr>
              <w:t>bertandatangan</w:t>
            </w:r>
            <w:proofErr w:type="spellEnd"/>
            <w:r w:rsidRPr="007436F2">
              <w:rPr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sz w:val="20"/>
                <w:lang w:val="id-ID"/>
              </w:rPr>
              <w:t>dibawah</w:t>
            </w:r>
            <w:proofErr w:type="spellEnd"/>
            <w:r w:rsidRPr="007436F2">
              <w:rPr>
                <w:sz w:val="20"/>
                <w:lang w:val="id-ID"/>
              </w:rPr>
              <w:t xml:space="preserve"> ini: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0560" w14:textId="20D0EBEB" w:rsidR="002354FA" w:rsidRPr="007436F2" w:rsidRDefault="00566DD0">
            <w:pPr>
              <w:spacing w:line="241" w:lineRule="auto"/>
              <w:ind w:right="45"/>
              <w:jc w:val="both"/>
              <w:rPr>
                <w:lang w:val="id-ID"/>
              </w:rPr>
            </w:pPr>
            <w:proofErr w:type="spellStart"/>
            <w:r w:rsidRPr="007436F2">
              <w:rPr>
                <w:i/>
                <w:sz w:val="20"/>
                <w:lang w:val="id-ID"/>
              </w:rPr>
              <w:t>Referring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Plan </w:t>
            </w:r>
            <w:proofErr w:type="spellStart"/>
            <w:r w:rsidRPr="007436F2">
              <w:rPr>
                <w:i/>
                <w:sz w:val="20"/>
                <w:lang w:val="id-ID"/>
              </w:rPr>
              <w:t>for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Transfer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Rights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over </w:t>
            </w:r>
            <w:proofErr w:type="spellStart"/>
            <w:r w:rsidRPr="007436F2">
              <w:rPr>
                <w:i/>
                <w:sz w:val="20"/>
                <w:lang w:val="id-ID"/>
              </w:rPr>
              <w:t>Shares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4720FA">
              <w:rPr>
                <w:i/>
                <w:sz w:val="20"/>
                <w:lang w:val="id-ID"/>
              </w:rPr>
              <w:t>the</w:t>
            </w:r>
            <w:proofErr w:type="spellEnd"/>
            <w:r w:rsidR="004720FA">
              <w:rPr>
                <w:i/>
                <w:sz w:val="20"/>
                <w:lang w:val="id-ID"/>
              </w:rPr>
              <w:t xml:space="preserve"> Company </w:t>
            </w:r>
            <w:proofErr w:type="spellStart"/>
            <w:r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PT </w:t>
            </w:r>
            <w:proofErr w:type="spellStart"/>
            <w:r w:rsidRPr="007436F2">
              <w:rPr>
                <w:i/>
                <w:sz w:val="20"/>
                <w:lang w:val="id-ID"/>
              </w:rPr>
              <w:t>Lancarjaya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Mandiri Abadi as </w:t>
            </w:r>
            <w:proofErr w:type="spellStart"/>
            <w:r w:rsidRPr="007436F2">
              <w:rPr>
                <w:i/>
                <w:sz w:val="20"/>
                <w:lang w:val="id-ID"/>
              </w:rPr>
              <w:t>outlined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</w:t>
            </w:r>
            <w:r w:rsidR="00BF3AB1" w:rsidRPr="007436F2">
              <w:rPr>
                <w:i/>
                <w:sz w:val="20"/>
                <w:lang w:val="id-ID"/>
              </w:rPr>
              <w:t xml:space="preserve">: (i)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Information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Disclosure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Shareholders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;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(ii)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Invitation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Company’s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Extraordinary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General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Meeting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Shareholders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both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which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were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announced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through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Electronic General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Meeting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System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application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BF3AB1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BF3AB1" w:rsidRPr="007436F2">
              <w:rPr>
                <w:i/>
                <w:sz w:val="20"/>
                <w:lang w:val="id-ID"/>
              </w:rPr>
              <w:t xml:space="preserve"> PT Kustodian Sentral </w:t>
            </w:r>
          </w:p>
          <w:p w14:paraId="0ECD11E0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>Efek Indonesia (</w:t>
            </w:r>
            <w:proofErr w:type="spellStart"/>
            <w:r w:rsidRPr="007436F2">
              <w:rPr>
                <w:i/>
                <w:sz w:val="20"/>
                <w:lang w:val="id-ID"/>
              </w:rPr>
              <w:t>eASY.KSEI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),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website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PT Bursa Efek </w:t>
            </w:r>
          </w:p>
          <w:p w14:paraId="6C338016" w14:textId="3BC16B11" w:rsidR="002354FA" w:rsidRPr="007436F2" w:rsidRDefault="00BF3AB1">
            <w:pPr>
              <w:ind w:right="48"/>
              <w:jc w:val="both"/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 xml:space="preserve">Indonesia,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Company’s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website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hyperlink r:id="rId9">
              <w:r w:rsidRPr="007436F2">
                <w:rPr>
                  <w:i/>
                  <w:sz w:val="20"/>
                  <w:lang w:val="id-ID"/>
                </w:rPr>
                <w:t>(</w:t>
              </w:r>
            </w:hyperlink>
            <w:hyperlink r:id="rId10" w:history="1">
              <w:r w:rsidR="00AF292A" w:rsidRPr="007436F2">
                <w:rPr>
                  <w:rStyle w:val="Hyperlink"/>
                  <w:sz w:val="20"/>
                  <w:lang w:val="id-ID"/>
                </w:rPr>
                <w:t>www.pp-presisi.co.id</w:t>
              </w:r>
            </w:hyperlink>
            <w:hyperlink r:id="rId11">
              <w:r w:rsidRPr="007436F2">
                <w:rPr>
                  <w:i/>
                  <w:sz w:val="20"/>
                  <w:lang w:val="id-ID"/>
                </w:rPr>
                <w:t>)</w:t>
              </w:r>
            </w:hyperlink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4A15E2" w:rsidRPr="007436F2">
              <w:rPr>
                <w:i/>
                <w:sz w:val="20"/>
                <w:lang w:val="id-ID"/>
              </w:rPr>
              <w:t>respectively</w:t>
            </w:r>
            <w:proofErr w:type="spellEnd"/>
            <w:r w:rsidR="004A15E2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r w:rsidR="00061057" w:rsidRPr="007436F2">
              <w:rPr>
                <w:i/>
                <w:sz w:val="20"/>
                <w:lang w:val="id-ID"/>
              </w:rPr>
              <w:t xml:space="preserve">May 18, </w:t>
            </w:r>
            <w:r w:rsidRPr="007436F2">
              <w:rPr>
                <w:i/>
                <w:sz w:val="20"/>
                <w:lang w:val="id-ID"/>
              </w:rPr>
              <w:t xml:space="preserve">2026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061057" w:rsidRPr="007436F2">
              <w:rPr>
                <w:i/>
                <w:sz w:val="20"/>
                <w:lang w:val="id-ID"/>
              </w:rPr>
              <w:t>June</w:t>
            </w:r>
            <w:proofErr w:type="spellEnd"/>
            <w:r w:rsidR="00061057" w:rsidRPr="007436F2">
              <w:rPr>
                <w:i/>
                <w:sz w:val="20"/>
                <w:lang w:val="id-ID"/>
              </w:rPr>
              <w:t xml:space="preserve"> 2, </w:t>
            </w:r>
            <w:r w:rsidRPr="007436F2">
              <w:rPr>
                <w:i/>
                <w:sz w:val="20"/>
                <w:lang w:val="id-ID"/>
              </w:rPr>
              <w:t xml:space="preserve">2026, I,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undersigned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: </w:t>
            </w:r>
          </w:p>
        </w:tc>
      </w:tr>
    </w:tbl>
    <w:p w14:paraId="512F7A43" w14:textId="77777777" w:rsidR="002354FA" w:rsidRPr="007436F2" w:rsidRDefault="00BF3AB1">
      <w:pPr>
        <w:spacing w:after="0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p w14:paraId="25724B63" w14:textId="77777777" w:rsidR="002354FA" w:rsidRPr="007436F2" w:rsidRDefault="00BF3AB1">
      <w:pPr>
        <w:tabs>
          <w:tab w:val="center" w:pos="760"/>
          <w:tab w:val="center" w:pos="3620"/>
          <w:tab w:val="center" w:pos="3872"/>
        </w:tabs>
        <w:spacing w:after="0"/>
        <w:rPr>
          <w:lang w:val="id-ID"/>
        </w:rPr>
      </w:pPr>
      <w:r w:rsidRPr="007436F2">
        <w:rPr>
          <w:lang w:val="id-ID"/>
        </w:rPr>
        <w:tab/>
      </w:r>
      <w:r w:rsidRPr="007436F2">
        <w:rPr>
          <w:sz w:val="20"/>
          <w:lang w:val="id-ID"/>
        </w:rPr>
        <w:t xml:space="preserve"> Nama/</w:t>
      </w:r>
      <w:proofErr w:type="spellStart"/>
      <w:r w:rsidRPr="007436F2">
        <w:rPr>
          <w:i/>
          <w:sz w:val="20"/>
          <w:lang w:val="id-ID"/>
        </w:rPr>
        <w:t>Name</w:t>
      </w:r>
      <w:proofErr w:type="spellEnd"/>
      <w:r w:rsidRPr="007436F2">
        <w:rPr>
          <w:i/>
          <w:sz w:val="20"/>
          <w:lang w:val="id-ID"/>
        </w:rPr>
        <w:t xml:space="preserve"> </w:t>
      </w:r>
      <w:r w:rsidRPr="007436F2">
        <w:rPr>
          <w:i/>
          <w:sz w:val="20"/>
          <w:lang w:val="id-ID"/>
        </w:rPr>
        <w:tab/>
      </w:r>
      <w:r w:rsidRPr="007436F2">
        <w:rPr>
          <w:sz w:val="20"/>
          <w:lang w:val="id-ID"/>
        </w:rPr>
        <w:t xml:space="preserve">: </w:t>
      </w:r>
      <w:r w:rsidRPr="007436F2">
        <w:rPr>
          <w:sz w:val="20"/>
          <w:lang w:val="id-ID"/>
        </w:rPr>
        <w:tab/>
        <w:t xml:space="preserve"> </w:t>
      </w:r>
    </w:p>
    <w:p w14:paraId="2CC2CFC9" w14:textId="77777777" w:rsidR="002354FA" w:rsidRPr="007436F2" w:rsidRDefault="00BF3AB1">
      <w:pPr>
        <w:spacing w:after="0"/>
        <w:ind w:left="216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p w14:paraId="48AA1C0C" w14:textId="77777777" w:rsidR="002354FA" w:rsidRPr="007436F2" w:rsidRDefault="00BF3AB1">
      <w:pPr>
        <w:tabs>
          <w:tab w:val="center" w:pos="864"/>
          <w:tab w:val="center" w:pos="3620"/>
          <w:tab w:val="center" w:pos="3872"/>
        </w:tabs>
        <w:spacing w:after="0"/>
        <w:rPr>
          <w:lang w:val="id-ID"/>
        </w:rPr>
      </w:pPr>
      <w:r w:rsidRPr="007436F2">
        <w:rPr>
          <w:lang w:val="id-ID"/>
        </w:rPr>
        <w:tab/>
      </w:r>
      <w:r w:rsidRPr="007436F2">
        <w:rPr>
          <w:sz w:val="20"/>
          <w:lang w:val="id-ID"/>
        </w:rPr>
        <w:t>Alamat/</w:t>
      </w:r>
      <w:proofErr w:type="spellStart"/>
      <w:r w:rsidRPr="007436F2">
        <w:rPr>
          <w:i/>
          <w:sz w:val="20"/>
          <w:lang w:val="id-ID"/>
        </w:rPr>
        <w:t>Address</w:t>
      </w:r>
      <w:proofErr w:type="spellEnd"/>
      <w:r w:rsidRPr="007436F2">
        <w:rPr>
          <w:sz w:val="20"/>
          <w:lang w:val="id-ID"/>
        </w:rPr>
        <w:t xml:space="preserve"> </w:t>
      </w:r>
      <w:r w:rsidRPr="007436F2">
        <w:rPr>
          <w:sz w:val="20"/>
          <w:lang w:val="id-ID"/>
        </w:rPr>
        <w:tab/>
        <w:t xml:space="preserve">: </w:t>
      </w:r>
      <w:r w:rsidRPr="007436F2">
        <w:rPr>
          <w:sz w:val="20"/>
          <w:lang w:val="id-ID"/>
        </w:rPr>
        <w:tab/>
        <w:t xml:space="preserve"> </w:t>
      </w:r>
    </w:p>
    <w:p w14:paraId="4102E3E2" w14:textId="77777777" w:rsidR="002354FA" w:rsidRPr="007436F2" w:rsidRDefault="00BF3AB1">
      <w:pPr>
        <w:spacing w:after="0"/>
        <w:ind w:left="3872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p w14:paraId="26ED21AE" w14:textId="77777777" w:rsidR="002354FA" w:rsidRPr="007436F2" w:rsidRDefault="00BF3AB1">
      <w:pPr>
        <w:spacing w:after="0"/>
        <w:ind w:left="3872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p w14:paraId="7231DC1C" w14:textId="77777777" w:rsidR="002354FA" w:rsidRPr="007436F2" w:rsidRDefault="00BF3AB1">
      <w:pPr>
        <w:tabs>
          <w:tab w:val="center" w:pos="1375"/>
          <w:tab w:val="center" w:pos="3620"/>
          <w:tab w:val="center" w:pos="3872"/>
        </w:tabs>
        <w:spacing w:after="4" w:line="250" w:lineRule="auto"/>
        <w:rPr>
          <w:lang w:val="id-ID"/>
        </w:rPr>
      </w:pPr>
      <w:r w:rsidRPr="007436F2">
        <w:rPr>
          <w:lang w:val="id-ID"/>
        </w:rPr>
        <w:tab/>
      </w:r>
      <w:r w:rsidRPr="007436F2">
        <w:rPr>
          <w:sz w:val="20"/>
          <w:lang w:val="id-ID"/>
        </w:rPr>
        <w:t>Nomor KTP/</w:t>
      </w:r>
      <w:proofErr w:type="spellStart"/>
      <w:r w:rsidRPr="007436F2">
        <w:rPr>
          <w:i/>
          <w:sz w:val="20"/>
          <w:lang w:val="id-ID"/>
        </w:rPr>
        <w:t>Identity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Number</w:t>
      </w:r>
      <w:proofErr w:type="spellEnd"/>
      <w:r w:rsidRPr="007436F2">
        <w:rPr>
          <w:sz w:val="20"/>
          <w:lang w:val="id-ID"/>
        </w:rPr>
        <w:t xml:space="preserve"> </w:t>
      </w:r>
      <w:r w:rsidRPr="007436F2">
        <w:rPr>
          <w:sz w:val="20"/>
          <w:lang w:val="id-ID"/>
        </w:rPr>
        <w:tab/>
        <w:t xml:space="preserve">: </w:t>
      </w:r>
      <w:r w:rsidRPr="007436F2">
        <w:rPr>
          <w:sz w:val="20"/>
          <w:lang w:val="id-ID"/>
        </w:rPr>
        <w:tab/>
        <w:t xml:space="preserve"> </w:t>
      </w:r>
    </w:p>
    <w:p w14:paraId="7DD61E72" w14:textId="77777777" w:rsidR="002354FA" w:rsidRPr="007436F2" w:rsidRDefault="00BF3AB1">
      <w:pPr>
        <w:spacing w:after="0"/>
        <w:ind w:left="216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p w14:paraId="1A5AFA6C" w14:textId="77777777" w:rsidR="002354FA" w:rsidRPr="007436F2" w:rsidRDefault="00BF3AB1">
      <w:pPr>
        <w:tabs>
          <w:tab w:val="center" w:pos="1290"/>
          <w:tab w:val="center" w:pos="3620"/>
          <w:tab w:val="center" w:pos="3872"/>
        </w:tabs>
        <w:spacing w:after="0"/>
        <w:rPr>
          <w:lang w:val="id-ID"/>
        </w:rPr>
      </w:pPr>
      <w:r w:rsidRPr="007436F2">
        <w:rPr>
          <w:lang w:val="id-ID"/>
        </w:rPr>
        <w:tab/>
      </w:r>
      <w:r w:rsidRPr="007436F2">
        <w:rPr>
          <w:sz w:val="20"/>
          <w:lang w:val="id-ID"/>
        </w:rPr>
        <w:t xml:space="preserve">Bertindak *) [Mewakili diri </w:t>
      </w:r>
      <w:r w:rsidRPr="007436F2">
        <w:rPr>
          <w:sz w:val="20"/>
          <w:lang w:val="id-ID"/>
        </w:rPr>
        <w:tab/>
        <w:t xml:space="preserve">: </w:t>
      </w:r>
      <w:r w:rsidRPr="007436F2">
        <w:rPr>
          <w:sz w:val="20"/>
          <w:lang w:val="id-ID"/>
        </w:rPr>
        <w:tab/>
      </w:r>
      <w:r w:rsidRPr="007436F2">
        <w:rPr>
          <w:b/>
          <w:sz w:val="20"/>
          <w:lang w:val="id-ID"/>
        </w:rPr>
        <w:t xml:space="preserve"> </w:t>
      </w:r>
    </w:p>
    <w:p w14:paraId="2F45B037" w14:textId="77777777" w:rsidR="002354FA" w:rsidRPr="007436F2" w:rsidRDefault="00BF3AB1">
      <w:pPr>
        <w:spacing w:after="4" w:line="250" w:lineRule="auto"/>
        <w:ind w:left="211" w:right="3457" w:hanging="10"/>
        <w:rPr>
          <w:lang w:val="id-ID"/>
        </w:rPr>
      </w:pPr>
      <w:r w:rsidRPr="007436F2">
        <w:rPr>
          <w:sz w:val="20"/>
          <w:lang w:val="id-ID"/>
        </w:rPr>
        <w:t xml:space="preserve">sendiri/selaku penerima kuasa dari:]/ </w:t>
      </w:r>
      <w:proofErr w:type="spellStart"/>
      <w:r w:rsidRPr="007436F2">
        <w:rPr>
          <w:i/>
          <w:sz w:val="20"/>
          <w:lang w:val="id-ID"/>
        </w:rPr>
        <w:t>Acting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herein</w:t>
      </w:r>
      <w:proofErr w:type="spellEnd"/>
      <w:r w:rsidRPr="007436F2">
        <w:rPr>
          <w:i/>
          <w:sz w:val="20"/>
          <w:lang w:val="id-ID"/>
        </w:rPr>
        <w:t xml:space="preserve"> *) [</w:t>
      </w:r>
      <w:proofErr w:type="spellStart"/>
      <w:r w:rsidRPr="007436F2">
        <w:rPr>
          <w:i/>
          <w:sz w:val="20"/>
          <w:lang w:val="id-ID"/>
        </w:rPr>
        <w:t>for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himself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or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herself</w:t>
      </w:r>
      <w:proofErr w:type="spellEnd"/>
      <w:r w:rsidRPr="007436F2">
        <w:rPr>
          <w:i/>
          <w:sz w:val="20"/>
          <w:lang w:val="id-ID"/>
        </w:rPr>
        <w:t xml:space="preserve">/as </w:t>
      </w:r>
      <w:proofErr w:type="spellStart"/>
      <w:r w:rsidRPr="007436F2">
        <w:rPr>
          <w:i/>
          <w:sz w:val="20"/>
          <w:lang w:val="id-ID"/>
        </w:rPr>
        <w:t>the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Attorney</w:t>
      </w:r>
      <w:proofErr w:type="spellEnd"/>
      <w:r w:rsidRPr="007436F2">
        <w:rPr>
          <w:i/>
          <w:sz w:val="20"/>
          <w:lang w:val="id-ID"/>
        </w:rPr>
        <w:t xml:space="preserve"> </w:t>
      </w:r>
      <w:proofErr w:type="spellStart"/>
      <w:r w:rsidRPr="007436F2">
        <w:rPr>
          <w:i/>
          <w:sz w:val="20"/>
          <w:lang w:val="id-ID"/>
        </w:rPr>
        <w:t>of</w:t>
      </w:r>
      <w:proofErr w:type="spellEnd"/>
      <w:r w:rsidRPr="007436F2">
        <w:rPr>
          <w:i/>
          <w:sz w:val="20"/>
          <w:lang w:val="id-ID"/>
        </w:rPr>
        <w:t>:]</w:t>
      </w:r>
      <w:r w:rsidRPr="007436F2">
        <w:rPr>
          <w:sz w:val="20"/>
          <w:lang w:val="id-ID"/>
        </w:rPr>
        <w:t xml:space="preserve"> </w:t>
      </w:r>
    </w:p>
    <w:p w14:paraId="1F86038D" w14:textId="77777777" w:rsidR="002354FA" w:rsidRPr="007436F2" w:rsidRDefault="00BF3AB1">
      <w:pPr>
        <w:spacing w:after="0"/>
        <w:ind w:left="216"/>
        <w:rPr>
          <w:lang w:val="id-ID"/>
        </w:rPr>
      </w:pPr>
      <w:r w:rsidRPr="007436F2">
        <w:rPr>
          <w:i/>
          <w:sz w:val="20"/>
          <w:lang w:val="id-ID"/>
        </w:rPr>
        <w:t xml:space="preserve"> </w:t>
      </w:r>
    </w:p>
    <w:p w14:paraId="7342FC54" w14:textId="77777777" w:rsidR="002354FA" w:rsidRPr="007436F2" w:rsidRDefault="00BF3AB1">
      <w:pPr>
        <w:tabs>
          <w:tab w:val="center" w:pos="280"/>
          <w:tab w:val="center" w:pos="3438"/>
        </w:tabs>
        <w:spacing w:after="0"/>
        <w:rPr>
          <w:lang w:val="id-ID"/>
        </w:rPr>
      </w:pPr>
      <w:r w:rsidRPr="007436F2">
        <w:rPr>
          <w:lang w:val="id-ID"/>
        </w:rPr>
        <w:tab/>
      </w:r>
      <w:r w:rsidRPr="007436F2">
        <w:rPr>
          <w:sz w:val="16"/>
          <w:lang w:val="id-ID"/>
        </w:rPr>
        <w:t xml:space="preserve">*) </w:t>
      </w:r>
      <w:r w:rsidRPr="007436F2">
        <w:rPr>
          <w:sz w:val="16"/>
          <w:lang w:val="id-ID"/>
        </w:rPr>
        <w:tab/>
        <w:t xml:space="preserve">Pemberi Pernyataan mencoret bagian yang tidak perlu dan mengisi data bila diperlukan/ </w:t>
      </w:r>
    </w:p>
    <w:p w14:paraId="6BD726FD" w14:textId="77777777" w:rsidR="002354FA" w:rsidRPr="007436F2" w:rsidRDefault="00BF3AB1">
      <w:pPr>
        <w:spacing w:after="26"/>
        <w:ind w:left="562"/>
        <w:rPr>
          <w:lang w:val="id-ID"/>
        </w:rPr>
      </w:pPr>
      <w:r w:rsidRPr="007436F2">
        <w:rPr>
          <w:i/>
          <w:sz w:val="16"/>
          <w:lang w:val="id-ID"/>
        </w:rPr>
        <w:t xml:space="preserve">The </w:t>
      </w:r>
      <w:proofErr w:type="spellStart"/>
      <w:r w:rsidRPr="007436F2">
        <w:rPr>
          <w:i/>
          <w:sz w:val="16"/>
          <w:lang w:val="id-ID"/>
        </w:rPr>
        <w:t>Providing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Statement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Party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to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delete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the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unnecessary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and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to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fill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up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the</w:t>
      </w:r>
      <w:proofErr w:type="spellEnd"/>
      <w:r w:rsidRPr="007436F2">
        <w:rPr>
          <w:i/>
          <w:sz w:val="16"/>
          <w:lang w:val="id-ID"/>
        </w:rPr>
        <w:t xml:space="preserve"> data </w:t>
      </w:r>
      <w:proofErr w:type="spellStart"/>
      <w:r w:rsidRPr="007436F2">
        <w:rPr>
          <w:i/>
          <w:sz w:val="16"/>
          <w:lang w:val="id-ID"/>
        </w:rPr>
        <w:t>if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so</w:t>
      </w:r>
      <w:proofErr w:type="spellEnd"/>
      <w:r w:rsidRPr="007436F2">
        <w:rPr>
          <w:i/>
          <w:sz w:val="16"/>
          <w:lang w:val="id-ID"/>
        </w:rPr>
        <w:t xml:space="preserve"> </w:t>
      </w:r>
      <w:proofErr w:type="spellStart"/>
      <w:r w:rsidRPr="007436F2">
        <w:rPr>
          <w:i/>
          <w:sz w:val="16"/>
          <w:lang w:val="id-ID"/>
        </w:rPr>
        <w:t>required</w:t>
      </w:r>
      <w:proofErr w:type="spellEnd"/>
      <w:r w:rsidRPr="007436F2">
        <w:rPr>
          <w:sz w:val="16"/>
          <w:lang w:val="id-ID"/>
        </w:rPr>
        <w:t xml:space="preserve"> </w:t>
      </w:r>
    </w:p>
    <w:p w14:paraId="37FF9725" w14:textId="77777777" w:rsidR="002354FA" w:rsidRPr="007436F2" w:rsidRDefault="00BF3AB1">
      <w:pPr>
        <w:spacing w:after="0"/>
        <w:rPr>
          <w:lang w:val="id-ID"/>
        </w:rPr>
      </w:pPr>
      <w:r w:rsidRPr="007436F2">
        <w:rPr>
          <w:sz w:val="20"/>
          <w:lang w:val="id-ID"/>
        </w:rPr>
        <w:t xml:space="preserve"> </w:t>
      </w:r>
    </w:p>
    <w:tbl>
      <w:tblPr>
        <w:tblStyle w:val="TableGrid"/>
        <w:tblW w:w="9186" w:type="dxa"/>
        <w:tblInd w:w="108" w:type="dxa"/>
        <w:tblLook w:val="04A0" w:firstRow="1" w:lastRow="0" w:firstColumn="1" w:lastColumn="0" w:noHBand="0" w:noVBand="1"/>
      </w:tblPr>
      <w:tblGrid>
        <w:gridCol w:w="358"/>
        <w:gridCol w:w="4293"/>
        <w:gridCol w:w="359"/>
        <w:gridCol w:w="4130"/>
        <w:gridCol w:w="46"/>
      </w:tblGrid>
      <w:tr w:rsidR="002354FA" w:rsidRPr="007436F2" w14:paraId="15060CD8" w14:textId="77777777" w:rsidTr="00BC6D67">
        <w:trPr>
          <w:gridAfter w:val="1"/>
          <w:wAfter w:w="46" w:type="dxa"/>
          <w:trHeight w:val="1201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63B2F" w14:textId="58F6E027" w:rsidR="002354FA" w:rsidRPr="007436F2" w:rsidRDefault="00BF3AB1">
            <w:pPr>
              <w:ind w:right="219"/>
              <w:jc w:val="both"/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Selaku pemilik sah dan satu-satunya/Pemegang Saham dari [</w:t>
            </w:r>
            <w:r w:rsidRPr="007436F2">
              <w:rPr>
                <w:i/>
                <w:sz w:val="20"/>
                <w:lang w:val="id-ID"/>
              </w:rPr>
              <w:t>diisi jumlah lembar saham</w:t>
            </w:r>
            <w:r w:rsidRPr="007436F2">
              <w:rPr>
                <w:sz w:val="20"/>
                <w:lang w:val="id-ID"/>
              </w:rPr>
              <w:t>]______________ saham dalam Perseroan, yang terdaftar dalam Daftar Pemegang Saham Perseroan tanggal</w:t>
            </w:r>
            <w:r w:rsidR="009D7450" w:rsidRPr="007436F2">
              <w:rPr>
                <w:sz w:val="20"/>
                <w:lang w:val="id-ID"/>
              </w:rPr>
              <w:t xml:space="preserve"> 29</w:t>
            </w:r>
            <w:r w:rsidRPr="007436F2">
              <w:rPr>
                <w:sz w:val="20"/>
                <w:lang w:val="id-ID"/>
              </w:rPr>
              <w:t xml:space="preserve"> Mei 2026, menyatakan dengan sesungguhnya bahwa: 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9649E" w14:textId="1DD9EEFE" w:rsidR="002354FA" w:rsidRPr="007436F2" w:rsidRDefault="00BF3AB1">
            <w:pPr>
              <w:ind w:right="46"/>
              <w:jc w:val="both"/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 xml:space="preserve">As a </w:t>
            </w:r>
            <w:proofErr w:type="spellStart"/>
            <w:r w:rsidRPr="007436F2">
              <w:rPr>
                <w:i/>
                <w:sz w:val="20"/>
                <w:lang w:val="id-ID"/>
              </w:rPr>
              <w:t>lawful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owner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sole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holder</w:t>
            </w:r>
            <w:proofErr w:type="spellEnd"/>
            <w:r w:rsidRPr="007436F2">
              <w:rPr>
                <w:i/>
                <w:sz w:val="20"/>
                <w:lang w:val="id-ID"/>
              </w:rPr>
              <w:t>/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[</w:t>
            </w:r>
            <w:proofErr w:type="spellStart"/>
            <w:r w:rsidRPr="007436F2">
              <w:rPr>
                <w:i/>
                <w:sz w:val="20"/>
                <w:lang w:val="id-ID"/>
              </w:rPr>
              <w:t>insert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number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shares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] ___________________________ </w:t>
            </w:r>
            <w:proofErr w:type="spellStart"/>
            <w:r w:rsidRPr="007436F2">
              <w:rPr>
                <w:i/>
                <w:sz w:val="20"/>
                <w:lang w:val="id-ID"/>
              </w:rPr>
              <w:t>shares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r w:rsidRPr="007436F2">
              <w:rPr>
                <w:b/>
                <w:i/>
                <w:sz w:val="20"/>
                <w:lang w:val="id-ID"/>
              </w:rPr>
              <w:t>Company</w:t>
            </w:r>
            <w:r w:rsidRPr="007436F2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Pr="007436F2">
              <w:rPr>
                <w:i/>
                <w:sz w:val="20"/>
                <w:lang w:val="id-ID"/>
              </w:rPr>
              <w:t>registered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Company’s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Register </w:t>
            </w:r>
            <w:proofErr w:type="spellStart"/>
            <w:r w:rsidRPr="007436F2">
              <w:rPr>
                <w:i/>
                <w:sz w:val="20"/>
                <w:lang w:val="id-ID"/>
              </w:rPr>
              <w:t>dated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May </w:t>
            </w:r>
            <w:r w:rsidR="007436F2" w:rsidRPr="007436F2">
              <w:rPr>
                <w:i/>
                <w:sz w:val="20"/>
                <w:lang w:val="id-ID"/>
              </w:rPr>
              <w:t xml:space="preserve">29, </w:t>
            </w:r>
            <w:r w:rsidRPr="007436F2">
              <w:rPr>
                <w:i/>
                <w:sz w:val="20"/>
                <w:lang w:val="id-ID"/>
              </w:rPr>
              <w:t>2026,</w:t>
            </w:r>
            <w:r w:rsidRPr="007436F2">
              <w:rPr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declare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truthfully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that</w:t>
            </w:r>
            <w:proofErr w:type="spellEnd"/>
            <w:r w:rsidRPr="007436F2">
              <w:rPr>
                <w:i/>
                <w:sz w:val="20"/>
                <w:lang w:val="id-ID"/>
              </w:rPr>
              <w:t>:</w:t>
            </w:r>
            <w:r w:rsidRPr="007436F2">
              <w:rPr>
                <w:sz w:val="20"/>
                <w:lang w:val="id-ID"/>
              </w:rPr>
              <w:t xml:space="preserve"> </w:t>
            </w:r>
          </w:p>
        </w:tc>
      </w:tr>
      <w:tr w:rsidR="002354FA" w:rsidRPr="007436F2" w14:paraId="605093E9" w14:textId="77777777" w:rsidTr="00BC6D67">
        <w:trPr>
          <w:gridAfter w:val="1"/>
          <w:wAfter w:w="46" w:type="dxa"/>
          <w:trHeight w:val="24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276F4C" w14:textId="77777777" w:rsidR="002354FA" w:rsidRPr="007436F2" w:rsidRDefault="002354FA">
            <w:pPr>
              <w:rPr>
                <w:lang w:val="id-ID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17E56C43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6FBEA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AAB14FB" w14:textId="77777777" w:rsidR="002354FA" w:rsidRPr="007436F2" w:rsidRDefault="002354FA">
            <w:pPr>
              <w:rPr>
                <w:lang w:val="id-ID"/>
              </w:rPr>
            </w:pPr>
          </w:p>
        </w:tc>
      </w:tr>
      <w:tr w:rsidR="002354FA" w:rsidRPr="007436F2" w14:paraId="339330EF" w14:textId="77777777" w:rsidTr="00BC6D67">
        <w:trPr>
          <w:gridAfter w:val="1"/>
          <w:wAfter w:w="46" w:type="dxa"/>
          <w:trHeight w:val="437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E472A5D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lastRenderedPageBreak/>
              <w:t>1.</w:t>
            </w:r>
            <w:r w:rsidRPr="007436F2">
              <w:rPr>
                <w:rFonts w:ascii="Arial" w:eastAsia="Arial" w:hAnsi="Arial" w:cs="Arial"/>
                <w:sz w:val="20"/>
                <w:lang w:val="id-ID"/>
              </w:rPr>
              <w:t xml:space="preserve"> 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21CA9D2" w14:textId="5361B808" w:rsidR="007C1C77" w:rsidRPr="007C1C77" w:rsidRDefault="00BF3AB1" w:rsidP="007C1C77">
            <w:pPr>
              <w:spacing w:after="1" w:line="241" w:lineRule="auto"/>
              <w:ind w:right="213"/>
              <w:jc w:val="both"/>
              <w:rPr>
                <w:sz w:val="20"/>
                <w:lang w:val="id-ID"/>
              </w:rPr>
            </w:pPr>
            <w:r w:rsidRPr="007436F2">
              <w:rPr>
                <w:sz w:val="20"/>
                <w:lang w:val="id-ID"/>
              </w:rPr>
              <w:t>Saya/Pemegang Saham tersebut di atas benar</w:t>
            </w:r>
            <w:r w:rsidR="007436F2">
              <w:rPr>
                <w:sz w:val="20"/>
                <w:lang w:val="id-ID"/>
              </w:rPr>
              <w:t>-</w:t>
            </w:r>
            <w:r w:rsidRPr="007436F2">
              <w:rPr>
                <w:sz w:val="20"/>
                <w:lang w:val="id-ID"/>
              </w:rPr>
              <w:t xml:space="preserve">benar merupakan Pemegang Saham Independen Perseroan (sebagaimana didefinisikan dalam </w:t>
            </w:r>
            <w:r w:rsidR="00DE2E11">
              <w:rPr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>Peraturan Otoritas Jasa Keuangan Nomor 15/POJK.04/2020 tentang Rencana dan Penyelenggaraan Rapat Umum Pemegang Saham Perusahaan Terbuka (”</w:t>
            </w:r>
            <w:r w:rsidRPr="007436F2">
              <w:rPr>
                <w:b/>
                <w:sz w:val="20"/>
                <w:lang w:val="id-ID"/>
              </w:rPr>
              <w:t>POJK 15/2020</w:t>
            </w:r>
            <w:r w:rsidRPr="007436F2">
              <w:rPr>
                <w:sz w:val="20"/>
                <w:lang w:val="id-ID"/>
              </w:rPr>
              <w:t xml:space="preserve">”)), yaitu Pemegang Saham yang tidak mempunyai kepentingan ekonomis pribadi sehubungan dengan </w:t>
            </w:r>
            <w:r w:rsidR="007012B5" w:rsidRPr="007436F2">
              <w:rPr>
                <w:sz w:val="20"/>
                <w:lang w:val="id-ID"/>
              </w:rPr>
              <w:t xml:space="preserve">Rencana Pemindahan Hak atas Saham </w:t>
            </w:r>
            <w:r w:rsidR="007012B5">
              <w:rPr>
                <w:sz w:val="20"/>
                <w:lang w:val="id-ID"/>
              </w:rPr>
              <w:t xml:space="preserve">Perseroan </w:t>
            </w:r>
            <w:r w:rsidR="007012B5" w:rsidRPr="007436F2">
              <w:rPr>
                <w:sz w:val="20"/>
                <w:lang w:val="id-ID"/>
              </w:rPr>
              <w:t xml:space="preserve">pada PT </w:t>
            </w:r>
            <w:proofErr w:type="spellStart"/>
            <w:r w:rsidR="007012B5" w:rsidRPr="007436F2">
              <w:rPr>
                <w:sz w:val="20"/>
                <w:lang w:val="id-ID"/>
              </w:rPr>
              <w:t>Lancarjaya</w:t>
            </w:r>
            <w:proofErr w:type="spellEnd"/>
            <w:r w:rsidR="007012B5" w:rsidRPr="007436F2">
              <w:rPr>
                <w:sz w:val="20"/>
                <w:lang w:val="id-ID"/>
              </w:rPr>
              <w:t xml:space="preserve"> Mandiri Abadi</w:t>
            </w:r>
            <w:r w:rsidRPr="007436F2">
              <w:rPr>
                <w:sz w:val="20"/>
                <w:lang w:val="id-ID"/>
              </w:rPr>
              <w:t xml:space="preserve"> yang dimintakan persetujuannya kepada Pemegang Saham Independen melalui Rapat Umum Pemegang Saham Perseroan tanggal </w:t>
            </w:r>
            <w:r w:rsidR="007C4927">
              <w:rPr>
                <w:sz w:val="20"/>
                <w:lang w:val="id-ID"/>
              </w:rPr>
              <w:t xml:space="preserve">24 </w:t>
            </w:r>
            <w:r w:rsidRPr="007436F2">
              <w:rPr>
                <w:sz w:val="20"/>
                <w:lang w:val="id-ID"/>
              </w:rPr>
              <w:t xml:space="preserve">Juni 2026 dan: (i) bukan merupakan anggota Direksi, anggota Dewan </w:t>
            </w:r>
            <w:r w:rsidR="007C1C77" w:rsidRPr="007C1C77">
              <w:rPr>
                <w:sz w:val="20"/>
                <w:lang w:val="id-ID"/>
              </w:rPr>
              <w:t>Komisaris, Pemegang</w:t>
            </w:r>
            <w:r w:rsidR="007C1C77">
              <w:rPr>
                <w:sz w:val="20"/>
                <w:lang w:val="id-ID"/>
              </w:rPr>
              <w:t xml:space="preserve"> </w:t>
            </w:r>
            <w:r w:rsidR="007C1C77" w:rsidRPr="007C1C77">
              <w:rPr>
                <w:sz w:val="20"/>
                <w:lang w:val="id-ID"/>
              </w:rPr>
              <w:t xml:space="preserve">Saham Utama, dan </w:t>
            </w:r>
          </w:p>
          <w:p w14:paraId="2D4541FB" w14:textId="554356CD" w:rsidR="002354FA" w:rsidRPr="007436F2" w:rsidRDefault="007C1C77" w:rsidP="007C1C77">
            <w:pPr>
              <w:spacing w:after="1" w:line="241" w:lineRule="auto"/>
              <w:ind w:right="213"/>
              <w:jc w:val="both"/>
              <w:rPr>
                <w:lang w:val="id-ID"/>
              </w:rPr>
            </w:pPr>
            <w:r w:rsidRPr="007C1C77">
              <w:rPr>
                <w:sz w:val="20"/>
                <w:lang w:val="id-ID"/>
              </w:rPr>
              <w:t>Pengendali; atau (ii) bukan merupakan afiliasi dengan Perseroan, anggota Direksi, anggota Dewan Komisaris, Pemegang Saham Utama dan Pengendali Perseroan sebagaimana dimaksud dalam POJK 15/2020; dan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011479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>1.</w:t>
            </w:r>
            <w:r w:rsidRPr="007436F2">
              <w:rPr>
                <w:rFonts w:ascii="Arial" w:eastAsia="Arial" w:hAnsi="Arial" w:cs="Arial"/>
                <w:i/>
                <w:sz w:val="20"/>
                <w:lang w:val="id-ID"/>
              </w:rP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257B3B14" w14:textId="4D83C472" w:rsidR="002354FA" w:rsidRPr="007436F2" w:rsidRDefault="00BF3AB1">
            <w:pPr>
              <w:spacing w:line="241" w:lineRule="auto"/>
              <w:ind w:right="42"/>
              <w:jc w:val="both"/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 xml:space="preserve">I </w:t>
            </w:r>
            <w:proofErr w:type="spellStart"/>
            <w:r w:rsidRPr="007436F2">
              <w:rPr>
                <w:i/>
                <w:sz w:val="20"/>
                <w:lang w:val="id-ID"/>
              </w:rPr>
              <w:t>am</w:t>
            </w:r>
            <w:proofErr w:type="spellEnd"/>
            <w:r w:rsidRPr="007436F2">
              <w:rPr>
                <w:i/>
                <w:sz w:val="20"/>
                <w:lang w:val="id-ID"/>
              </w:rPr>
              <w:t>/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aforementioned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truly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Independent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Company (as </w:t>
            </w:r>
            <w:proofErr w:type="spellStart"/>
            <w:r w:rsidRPr="007436F2">
              <w:rPr>
                <w:i/>
                <w:sz w:val="20"/>
                <w:lang w:val="id-ID"/>
              </w:rPr>
              <w:t>defined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under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Financial Services </w:t>
            </w:r>
            <w:proofErr w:type="spellStart"/>
            <w:r w:rsidRPr="007436F2">
              <w:rPr>
                <w:i/>
                <w:sz w:val="20"/>
                <w:lang w:val="id-ID"/>
              </w:rPr>
              <w:t>Authority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 </w:t>
            </w:r>
            <w:proofErr w:type="spellStart"/>
            <w:r w:rsidRPr="007436F2">
              <w:rPr>
                <w:i/>
                <w:sz w:val="20"/>
                <w:lang w:val="id-ID"/>
              </w:rPr>
              <w:t>Regulation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No. 15/POJK.04/2020 </w:t>
            </w:r>
            <w:proofErr w:type="spellStart"/>
            <w:r w:rsidRPr="007436F2">
              <w:rPr>
                <w:i/>
                <w:sz w:val="20"/>
                <w:lang w:val="id-ID"/>
              </w:rPr>
              <w:t>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Planning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Implementation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General </w:t>
            </w:r>
            <w:proofErr w:type="spellStart"/>
            <w:r w:rsidRPr="007436F2">
              <w:rPr>
                <w:i/>
                <w:sz w:val="20"/>
                <w:lang w:val="id-ID"/>
              </w:rPr>
              <w:t>Meetings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</w:p>
          <w:p w14:paraId="15E0E9AD" w14:textId="77777777" w:rsidR="002354FA" w:rsidRDefault="00BF3AB1">
            <w:pPr>
              <w:ind w:right="42"/>
              <w:jc w:val="both"/>
              <w:rPr>
                <w:i/>
                <w:sz w:val="20"/>
                <w:lang w:val="id-ID"/>
              </w:rPr>
            </w:pPr>
            <w:proofErr w:type="spellStart"/>
            <w:r w:rsidRPr="007436F2">
              <w:rPr>
                <w:i/>
                <w:sz w:val="20"/>
                <w:lang w:val="id-ID"/>
              </w:rPr>
              <w:t>Shareholders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Public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Companies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(“</w:t>
            </w:r>
            <w:r w:rsidRPr="007436F2">
              <w:rPr>
                <w:b/>
                <w:i/>
                <w:sz w:val="20"/>
                <w:lang w:val="id-ID"/>
              </w:rPr>
              <w:t xml:space="preserve">OJK </w:t>
            </w:r>
            <w:proofErr w:type="spellStart"/>
            <w:r w:rsidRPr="007436F2">
              <w:rPr>
                <w:b/>
                <w:i/>
                <w:sz w:val="20"/>
                <w:lang w:val="id-ID"/>
              </w:rPr>
              <w:t>Regulation</w:t>
            </w:r>
            <w:proofErr w:type="spellEnd"/>
            <w:r w:rsidRPr="007436F2">
              <w:rPr>
                <w:b/>
                <w:i/>
                <w:sz w:val="20"/>
                <w:lang w:val="id-ID"/>
              </w:rPr>
              <w:t xml:space="preserve"> 15/2020</w:t>
            </w:r>
            <w:r w:rsidRPr="007436F2">
              <w:rPr>
                <w:i/>
                <w:sz w:val="20"/>
                <w:lang w:val="id-ID"/>
              </w:rPr>
              <w:t xml:space="preserve">”)), </w:t>
            </w:r>
            <w:proofErr w:type="spellStart"/>
            <w:r w:rsidRPr="007436F2">
              <w:rPr>
                <w:i/>
                <w:sz w:val="20"/>
                <w:lang w:val="id-ID"/>
              </w:rPr>
              <w:t>namely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a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who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does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not </w:t>
            </w:r>
            <w:proofErr w:type="spellStart"/>
            <w:r w:rsidRPr="007436F2">
              <w:rPr>
                <w:i/>
                <w:sz w:val="20"/>
                <w:lang w:val="id-ID"/>
              </w:rPr>
              <w:t>have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personal </w:t>
            </w:r>
            <w:proofErr w:type="spellStart"/>
            <w:r w:rsidRPr="007436F2">
              <w:rPr>
                <w:i/>
                <w:sz w:val="20"/>
                <w:lang w:val="id-ID"/>
              </w:rPr>
              <w:t>economic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interest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 </w:t>
            </w:r>
            <w:proofErr w:type="spellStart"/>
            <w:r w:rsidRPr="007436F2">
              <w:rPr>
                <w:i/>
                <w:sz w:val="20"/>
                <w:lang w:val="id-ID"/>
              </w:rPr>
              <w:t>relation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r w:rsidR="007C4927" w:rsidRPr="007436F2">
              <w:rPr>
                <w:i/>
                <w:sz w:val="20"/>
                <w:lang w:val="id-ID"/>
              </w:rPr>
              <w:t xml:space="preserve">Plan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for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Transfer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Rights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over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Shares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7C4927">
              <w:rPr>
                <w:i/>
                <w:sz w:val="20"/>
                <w:lang w:val="id-ID"/>
              </w:rPr>
              <w:t>the</w:t>
            </w:r>
            <w:proofErr w:type="spellEnd"/>
            <w:r w:rsidR="007C4927">
              <w:rPr>
                <w:i/>
                <w:sz w:val="20"/>
                <w:lang w:val="id-ID"/>
              </w:rPr>
              <w:t xml:space="preserve"> Company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PT </w:t>
            </w:r>
            <w:proofErr w:type="spellStart"/>
            <w:r w:rsidR="007C4927" w:rsidRPr="007436F2">
              <w:rPr>
                <w:i/>
                <w:sz w:val="20"/>
                <w:lang w:val="id-ID"/>
              </w:rPr>
              <w:t>Lancarjaya</w:t>
            </w:r>
            <w:proofErr w:type="spellEnd"/>
            <w:r w:rsidR="007C4927" w:rsidRPr="007436F2">
              <w:rPr>
                <w:i/>
                <w:sz w:val="20"/>
                <w:lang w:val="id-ID"/>
              </w:rPr>
              <w:t xml:space="preserve"> Mandiri Abadi</w:t>
            </w:r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that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will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be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requested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for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its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approval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from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Independent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General </w:t>
            </w:r>
            <w:proofErr w:type="spellStart"/>
            <w:r w:rsidRPr="007436F2">
              <w:rPr>
                <w:i/>
                <w:sz w:val="20"/>
                <w:lang w:val="id-ID"/>
              </w:rPr>
              <w:t>Meeting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Company </w:t>
            </w:r>
            <w:proofErr w:type="spellStart"/>
            <w:r w:rsidRPr="007436F2">
              <w:rPr>
                <w:i/>
                <w:sz w:val="20"/>
                <w:lang w:val="id-ID"/>
              </w:rPr>
              <w:t>dated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June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r w:rsidR="007C1C77">
              <w:rPr>
                <w:i/>
                <w:sz w:val="20"/>
                <w:lang w:val="id-ID"/>
              </w:rPr>
              <w:t xml:space="preserve">24, </w:t>
            </w:r>
            <w:r w:rsidRPr="007436F2">
              <w:rPr>
                <w:i/>
                <w:sz w:val="20"/>
                <w:lang w:val="id-ID"/>
              </w:rPr>
              <w:t xml:space="preserve">2026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: (i) </w:t>
            </w:r>
            <w:proofErr w:type="spellStart"/>
            <w:r w:rsidRPr="007436F2">
              <w:rPr>
                <w:i/>
                <w:sz w:val="20"/>
                <w:lang w:val="id-ID"/>
              </w:rPr>
              <w:t>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not a </w:t>
            </w:r>
            <w:proofErr w:type="spellStart"/>
            <w:r w:rsidRPr="007436F2">
              <w:rPr>
                <w:i/>
                <w:sz w:val="20"/>
                <w:lang w:val="id-ID"/>
              </w:rPr>
              <w:t>member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Board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Directors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, a </w:t>
            </w:r>
            <w:proofErr w:type="spellStart"/>
            <w:r w:rsidRPr="007436F2">
              <w:rPr>
                <w:i/>
                <w:sz w:val="20"/>
                <w:lang w:val="id-ID"/>
              </w:rPr>
              <w:t>member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Board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Commissioners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, a </w:t>
            </w:r>
            <w:proofErr w:type="spellStart"/>
            <w:r w:rsidRPr="007436F2">
              <w:rPr>
                <w:i/>
                <w:sz w:val="20"/>
                <w:lang w:val="id-ID"/>
              </w:rPr>
              <w:t>Major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Controlling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Shareholder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;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or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(ii)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is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not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affiliated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with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the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Company,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any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member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of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the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Board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of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Directors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the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Board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of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Commissioners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the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Major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and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Controlling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Shareholder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of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the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Company as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referred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in OJK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Regulation</w:t>
            </w:r>
            <w:proofErr w:type="spellEnd"/>
            <w:r w:rsidR="00313739" w:rsidRPr="00313739">
              <w:rPr>
                <w:i/>
                <w:sz w:val="20"/>
                <w:lang w:val="id-ID"/>
              </w:rPr>
              <w:t xml:space="preserve"> 15/2020; </w:t>
            </w:r>
            <w:proofErr w:type="spellStart"/>
            <w:r w:rsidR="00313739" w:rsidRPr="00313739">
              <w:rPr>
                <w:i/>
                <w:sz w:val="20"/>
                <w:lang w:val="id-ID"/>
              </w:rPr>
              <w:t>and</w:t>
            </w:r>
            <w:proofErr w:type="spellEnd"/>
          </w:p>
          <w:p w14:paraId="03962EEF" w14:textId="402C09E1" w:rsidR="00BC6D67" w:rsidRPr="007436F2" w:rsidRDefault="00BC6D67">
            <w:pPr>
              <w:ind w:right="42"/>
              <w:jc w:val="both"/>
              <w:rPr>
                <w:lang w:val="id-ID"/>
              </w:rPr>
            </w:pPr>
          </w:p>
        </w:tc>
      </w:tr>
      <w:tr w:rsidR="002354FA" w:rsidRPr="007436F2" w14:paraId="4FD4D287" w14:textId="77777777" w:rsidTr="00BC6D67">
        <w:trPr>
          <w:trHeight w:val="1709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73633" w14:textId="77777777" w:rsidR="002354FA" w:rsidRPr="007436F2" w:rsidRDefault="00BF3AB1">
            <w:pPr>
              <w:ind w:left="360" w:right="215" w:hanging="360"/>
              <w:jc w:val="both"/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2.</w:t>
            </w:r>
            <w:r w:rsidRPr="007436F2">
              <w:rPr>
                <w:rFonts w:ascii="Arial" w:eastAsia="Arial" w:hAnsi="Arial" w:cs="Arial"/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 xml:space="preserve">Apabila di kemudian hari terbukti bahwa Pernyataan ini tidak benar, Saya/Pemegang Saham tersebut di atas dapat dikenai sanksi sesuai dengan ketentuan peraturan perundang-undangan yang berlaku dan karenanya membebaskan Perseroan dari segala tuntutan atau sanksi </w:t>
            </w:r>
            <w:proofErr w:type="spellStart"/>
            <w:r w:rsidRPr="007436F2">
              <w:rPr>
                <w:sz w:val="20"/>
                <w:lang w:val="id-ID"/>
              </w:rPr>
              <w:t>apapun</w:t>
            </w:r>
            <w:proofErr w:type="spellEnd"/>
            <w:r w:rsidRPr="007436F2">
              <w:rPr>
                <w:sz w:val="20"/>
                <w:lang w:val="id-ID"/>
              </w:rPr>
              <w:t xml:space="preserve"> dari pihak </w:t>
            </w:r>
            <w:proofErr w:type="spellStart"/>
            <w:r w:rsidRPr="007436F2">
              <w:rPr>
                <w:sz w:val="20"/>
                <w:lang w:val="id-ID"/>
              </w:rPr>
              <w:t>manapun</w:t>
            </w:r>
            <w:proofErr w:type="spellEnd"/>
            <w:r w:rsidRPr="007436F2">
              <w:rPr>
                <w:sz w:val="20"/>
                <w:lang w:val="id-ID"/>
              </w:rPr>
              <w:t xml:space="preserve">. 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71D1E" w14:textId="77777777" w:rsidR="002354FA" w:rsidRPr="007436F2" w:rsidRDefault="00BF3AB1">
            <w:pPr>
              <w:ind w:left="360" w:right="88" w:hanging="360"/>
              <w:jc w:val="both"/>
              <w:rPr>
                <w:lang w:val="id-ID"/>
              </w:rPr>
            </w:pPr>
            <w:r w:rsidRPr="007436F2">
              <w:rPr>
                <w:i/>
                <w:sz w:val="20"/>
                <w:lang w:val="id-ID"/>
              </w:rPr>
              <w:t>2.</w:t>
            </w:r>
            <w:r w:rsidRPr="007436F2">
              <w:rPr>
                <w:rFonts w:ascii="Arial" w:eastAsia="Arial" w:hAnsi="Arial" w:cs="Arial"/>
                <w:i/>
                <w:sz w:val="20"/>
                <w:lang w:val="id-ID"/>
              </w:rPr>
              <w:t xml:space="preserve"> </w:t>
            </w:r>
            <w:r w:rsidRPr="007436F2">
              <w:rPr>
                <w:i/>
                <w:sz w:val="20"/>
                <w:lang w:val="id-ID"/>
              </w:rPr>
              <w:t xml:space="preserve">If </w:t>
            </w:r>
            <w:proofErr w:type="spellStart"/>
            <w:r w:rsidRPr="007436F2">
              <w:rPr>
                <w:i/>
                <w:sz w:val="20"/>
                <w:lang w:val="id-ID"/>
              </w:rPr>
              <w:t>it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later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proven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that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Statement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untrue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, I </w:t>
            </w:r>
            <w:proofErr w:type="spellStart"/>
            <w:r w:rsidRPr="007436F2">
              <w:rPr>
                <w:i/>
                <w:sz w:val="20"/>
                <w:lang w:val="id-ID"/>
              </w:rPr>
              <w:t>am</w:t>
            </w:r>
            <w:proofErr w:type="spellEnd"/>
            <w:r w:rsidRPr="007436F2">
              <w:rPr>
                <w:i/>
                <w:sz w:val="20"/>
                <w:lang w:val="id-ID"/>
              </w:rPr>
              <w:t>/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aforementioned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Shareholder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may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be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subject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to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sanctions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in </w:t>
            </w:r>
            <w:proofErr w:type="spellStart"/>
            <w:r w:rsidRPr="007436F2">
              <w:rPr>
                <w:i/>
                <w:sz w:val="20"/>
                <w:lang w:val="id-ID"/>
              </w:rPr>
              <w:t>accordance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with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prevailing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laws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regulations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therefore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releases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indemnifies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Company </w:t>
            </w:r>
            <w:proofErr w:type="spellStart"/>
            <w:r w:rsidRPr="007436F2">
              <w:rPr>
                <w:i/>
                <w:sz w:val="20"/>
                <w:lang w:val="id-ID"/>
              </w:rPr>
              <w:t>from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claims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sanctions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whatsoever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from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party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. </w:t>
            </w:r>
          </w:p>
        </w:tc>
      </w:tr>
      <w:tr w:rsidR="002354FA" w:rsidRPr="007436F2" w14:paraId="02F4B322" w14:textId="77777777" w:rsidTr="00BC6D67">
        <w:trPr>
          <w:trHeight w:val="245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D5B96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F5B76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</w:tc>
      </w:tr>
      <w:tr w:rsidR="002354FA" w:rsidRPr="007436F2" w14:paraId="38C35B58" w14:textId="77777777" w:rsidTr="00BC6D67">
        <w:trPr>
          <w:trHeight w:val="956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8DD19" w14:textId="0CC68082" w:rsidR="002354FA" w:rsidRPr="007436F2" w:rsidRDefault="00BF3AB1">
            <w:pPr>
              <w:ind w:right="215"/>
              <w:jc w:val="both"/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Demikian pernyataan ini dibuat dengan sebenar</w:t>
            </w:r>
            <w:r w:rsidR="00BC6D67">
              <w:rPr>
                <w:sz w:val="20"/>
                <w:lang w:val="id-ID"/>
              </w:rPr>
              <w:t>-</w:t>
            </w:r>
            <w:r w:rsidRPr="007436F2">
              <w:rPr>
                <w:sz w:val="20"/>
                <w:lang w:val="id-ID"/>
              </w:rPr>
              <w:t xml:space="preserve">benarnya untuk keperluan pelaksanaan RUPS Perseroan sehubungan dengan </w:t>
            </w:r>
            <w:r w:rsidR="00971E25" w:rsidRPr="007436F2">
              <w:rPr>
                <w:sz w:val="20"/>
                <w:lang w:val="id-ID"/>
              </w:rPr>
              <w:t xml:space="preserve">Rencana Pemindahan Hak atas Saham </w:t>
            </w:r>
            <w:r w:rsidR="00971E25">
              <w:rPr>
                <w:sz w:val="20"/>
                <w:lang w:val="id-ID"/>
              </w:rPr>
              <w:t xml:space="preserve">Perseroan </w:t>
            </w:r>
            <w:r w:rsidR="00971E25" w:rsidRPr="007436F2">
              <w:rPr>
                <w:sz w:val="20"/>
                <w:lang w:val="id-ID"/>
              </w:rPr>
              <w:t xml:space="preserve">pada PT </w:t>
            </w:r>
            <w:proofErr w:type="spellStart"/>
            <w:r w:rsidR="00971E25" w:rsidRPr="007436F2">
              <w:rPr>
                <w:sz w:val="20"/>
                <w:lang w:val="id-ID"/>
              </w:rPr>
              <w:t>Lancarjaya</w:t>
            </w:r>
            <w:proofErr w:type="spellEnd"/>
            <w:r w:rsidR="00971E25" w:rsidRPr="007436F2">
              <w:rPr>
                <w:sz w:val="20"/>
                <w:lang w:val="id-ID"/>
              </w:rPr>
              <w:t xml:space="preserve"> Mandiri Abadi</w:t>
            </w:r>
            <w:r w:rsidRPr="007436F2">
              <w:rPr>
                <w:sz w:val="20"/>
                <w:lang w:val="id-ID"/>
              </w:rPr>
              <w:t>, termasuk penentuan kuorum kehadiran dan</w:t>
            </w:r>
            <w:r w:rsidR="00971E25">
              <w:rPr>
                <w:sz w:val="20"/>
                <w:lang w:val="id-ID"/>
              </w:rPr>
              <w:t xml:space="preserve"> </w:t>
            </w:r>
            <w:r w:rsidR="00971E25" w:rsidRPr="007436F2">
              <w:rPr>
                <w:sz w:val="20"/>
                <w:lang w:val="id-ID"/>
              </w:rPr>
              <w:t>keputusan RUPS Perseroan untuk mata acara terkait.</w:t>
            </w:r>
            <w:r w:rsidRPr="007436F2">
              <w:rPr>
                <w:sz w:val="20"/>
                <w:lang w:val="id-ID"/>
              </w:rPr>
              <w:t xml:space="preserve"> 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6AEF9" w14:textId="69473815" w:rsidR="002354FA" w:rsidRPr="007436F2" w:rsidRDefault="00BF3AB1">
            <w:pPr>
              <w:ind w:right="93"/>
              <w:jc w:val="both"/>
              <w:rPr>
                <w:lang w:val="id-ID"/>
              </w:rPr>
            </w:pPr>
            <w:proofErr w:type="spellStart"/>
            <w:r w:rsidRPr="007436F2">
              <w:rPr>
                <w:i/>
                <w:sz w:val="20"/>
                <w:lang w:val="id-ID"/>
              </w:rPr>
              <w:t>Thus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statement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is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made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truthfully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for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purposes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conducting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Company’s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GMS in </w:t>
            </w:r>
            <w:proofErr w:type="spellStart"/>
            <w:r w:rsidRPr="007436F2">
              <w:rPr>
                <w:i/>
                <w:sz w:val="20"/>
                <w:lang w:val="id-ID"/>
              </w:rPr>
              <w:t>relation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r w:rsidR="00971E25" w:rsidRPr="00971E25">
              <w:rPr>
                <w:i/>
                <w:sz w:val="20"/>
                <w:lang w:val="id-ID"/>
              </w:rPr>
              <w:t xml:space="preserve">Plan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for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the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Transfer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of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Rights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over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Shares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of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the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Company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to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PT </w:t>
            </w:r>
            <w:proofErr w:type="spellStart"/>
            <w:r w:rsidR="00971E25" w:rsidRPr="00971E25">
              <w:rPr>
                <w:i/>
                <w:sz w:val="20"/>
                <w:lang w:val="id-ID"/>
              </w:rPr>
              <w:t>Lancarjaya</w:t>
            </w:r>
            <w:proofErr w:type="spellEnd"/>
            <w:r w:rsidR="00971E25" w:rsidRPr="00971E25">
              <w:rPr>
                <w:i/>
                <w:sz w:val="20"/>
                <w:lang w:val="id-ID"/>
              </w:rPr>
              <w:t xml:space="preserve"> Mandiri Abadi</w:t>
            </w:r>
            <w:r w:rsidRPr="007436F2">
              <w:rPr>
                <w:i/>
                <w:sz w:val="20"/>
                <w:lang w:val="id-ID"/>
              </w:rPr>
              <w:t xml:space="preserve">, </w:t>
            </w:r>
            <w:proofErr w:type="spellStart"/>
            <w:r w:rsidRPr="007436F2">
              <w:rPr>
                <w:i/>
                <w:sz w:val="20"/>
                <w:lang w:val="id-ID"/>
              </w:rPr>
              <w:t>including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determination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attendance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quorum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and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resolutions</w:t>
            </w:r>
            <w:proofErr w:type="spellEnd"/>
            <w:r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Pr="007436F2">
              <w:rPr>
                <w:i/>
                <w:sz w:val="20"/>
                <w:lang w:val="id-ID"/>
              </w:rPr>
              <w:t>of</w:t>
            </w:r>
            <w:proofErr w:type="spellEnd"/>
            <w:r w:rsidR="00971E25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971E25" w:rsidRPr="007436F2">
              <w:rPr>
                <w:i/>
                <w:sz w:val="20"/>
                <w:lang w:val="id-ID"/>
              </w:rPr>
              <w:t xml:space="preserve"> GMS </w:t>
            </w:r>
            <w:proofErr w:type="spellStart"/>
            <w:r w:rsidR="00971E25" w:rsidRPr="007436F2">
              <w:rPr>
                <w:i/>
                <w:sz w:val="20"/>
                <w:lang w:val="id-ID"/>
              </w:rPr>
              <w:t>for</w:t>
            </w:r>
            <w:proofErr w:type="spellEnd"/>
            <w:r w:rsidR="00971E25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7436F2">
              <w:rPr>
                <w:i/>
                <w:sz w:val="20"/>
                <w:lang w:val="id-ID"/>
              </w:rPr>
              <w:t>the</w:t>
            </w:r>
            <w:proofErr w:type="spellEnd"/>
            <w:r w:rsidR="00971E25" w:rsidRPr="007436F2">
              <w:rPr>
                <w:i/>
                <w:sz w:val="20"/>
                <w:lang w:val="id-ID"/>
              </w:rPr>
              <w:t xml:space="preserve"> </w:t>
            </w:r>
            <w:proofErr w:type="spellStart"/>
            <w:r w:rsidR="00971E25" w:rsidRPr="007436F2">
              <w:rPr>
                <w:i/>
                <w:sz w:val="20"/>
                <w:lang w:val="id-ID"/>
              </w:rPr>
              <w:t>relevant</w:t>
            </w:r>
            <w:proofErr w:type="spellEnd"/>
            <w:r w:rsidR="00971E25" w:rsidRPr="007436F2">
              <w:rPr>
                <w:i/>
                <w:sz w:val="20"/>
                <w:lang w:val="id-ID"/>
              </w:rPr>
              <w:t xml:space="preserve"> agenda item.</w:t>
            </w:r>
            <w:r w:rsidR="00971E25"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i/>
                <w:sz w:val="20"/>
                <w:lang w:val="id-ID"/>
              </w:rPr>
              <w:t xml:space="preserve"> </w:t>
            </w:r>
          </w:p>
        </w:tc>
      </w:tr>
      <w:tr w:rsidR="002354FA" w:rsidRPr="007436F2" w14:paraId="1EADFCB2" w14:textId="77777777" w:rsidTr="00BC6D67">
        <w:trPr>
          <w:trHeight w:val="4052"/>
        </w:trPr>
        <w:tc>
          <w:tcPr>
            <w:tcW w:w="9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4244F" w14:textId="54FFE147" w:rsidR="002354FA" w:rsidRPr="007436F2" w:rsidRDefault="002354FA">
            <w:pPr>
              <w:rPr>
                <w:lang w:val="id-ID"/>
              </w:rPr>
            </w:pPr>
          </w:p>
          <w:p w14:paraId="0341CB10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0E17C88F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4175BBB7" w14:textId="28D110F5" w:rsidR="002354FA" w:rsidRPr="007436F2" w:rsidRDefault="00BF3AB1">
            <w:pPr>
              <w:tabs>
                <w:tab w:val="center" w:pos="4678"/>
              </w:tabs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Tanggal/</w:t>
            </w:r>
            <w:r w:rsidRPr="007436F2">
              <w:rPr>
                <w:i/>
                <w:sz w:val="20"/>
                <w:lang w:val="id-ID"/>
              </w:rPr>
              <w:t xml:space="preserve">Date: </w:t>
            </w:r>
            <w:r w:rsidR="00902752" w:rsidRPr="00902752">
              <w:rPr>
                <w:i/>
                <w:sz w:val="20"/>
                <w:u w:val="single"/>
                <w:lang w:val="id-ID"/>
              </w:rPr>
              <w:t xml:space="preserve">         Juni 2026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5CAF3AF0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4974F2C3" w14:textId="77777777" w:rsidR="002354FA" w:rsidRPr="007436F2" w:rsidRDefault="00BF3AB1">
            <w:pPr>
              <w:tabs>
                <w:tab w:val="center" w:pos="4678"/>
              </w:tabs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Pemberi Pernyataan/</w:t>
            </w:r>
            <w:proofErr w:type="spellStart"/>
            <w:r w:rsidRPr="007436F2">
              <w:rPr>
                <w:i/>
                <w:sz w:val="20"/>
                <w:lang w:val="id-ID"/>
              </w:rPr>
              <w:t>Declarant</w:t>
            </w:r>
            <w:proofErr w:type="spellEnd"/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2691FA0F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4932D569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  <w:p w14:paraId="3E31ED51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  <w:p w14:paraId="1C6A23E7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16"/>
                <w:lang w:val="id-ID"/>
              </w:rPr>
              <w:t xml:space="preserve">Materai/ </w:t>
            </w:r>
          </w:p>
          <w:p w14:paraId="2EF028D7" w14:textId="77777777" w:rsidR="002354FA" w:rsidRPr="007436F2" w:rsidRDefault="00BF3AB1">
            <w:pPr>
              <w:spacing w:after="23"/>
              <w:rPr>
                <w:lang w:val="id-ID"/>
              </w:rPr>
            </w:pPr>
            <w:proofErr w:type="spellStart"/>
            <w:r w:rsidRPr="007436F2">
              <w:rPr>
                <w:i/>
                <w:sz w:val="16"/>
                <w:lang w:val="id-ID"/>
              </w:rPr>
              <w:t>stamp</w:t>
            </w:r>
            <w:proofErr w:type="spellEnd"/>
            <w:r w:rsidRPr="007436F2">
              <w:rPr>
                <w:i/>
                <w:sz w:val="16"/>
                <w:lang w:val="id-ID"/>
              </w:rPr>
              <w:t xml:space="preserve"> duty</w:t>
            </w:r>
            <w:r w:rsidRPr="007436F2">
              <w:rPr>
                <w:sz w:val="16"/>
                <w:lang w:val="id-ID"/>
              </w:rPr>
              <w:t xml:space="preserve"> Rp10.000 </w:t>
            </w:r>
          </w:p>
          <w:p w14:paraId="4E5B845D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  <w:p w14:paraId="27F1CFD5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  <w:p w14:paraId="02BEF560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</w:p>
          <w:p w14:paraId="72D812ED" w14:textId="77777777" w:rsidR="002354FA" w:rsidRPr="007436F2" w:rsidRDefault="00BF3AB1">
            <w:pPr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  <w:t xml:space="preserve"> </w:t>
            </w:r>
          </w:p>
          <w:p w14:paraId="4EA803FE" w14:textId="002BA271" w:rsidR="002354FA" w:rsidRPr="007436F2" w:rsidRDefault="00BF3AB1" w:rsidP="00971E25">
            <w:pPr>
              <w:tabs>
                <w:tab w:val="center" w:pos="4678"/>
              </w:tabs>
              <w:rPr>
                <w:lang w:val="id-ID"/>
              </w:rPr>
            </w:pPr>
            <w:r w:rsidRPr="007436F2">
              <w:rPr>
                <w:sz w:val="20"/>
                <w:lang w:val="id-ID"/>
              </w:rPr>
              <w:t>Nama/</w:t>
            </w:r>
            <w:proofErr w:type="spellStart"/>
            <w:r w:rsidRPr="007436F2">
              <w:rPr>
                <w:i/>
                <w:sz w:val="20"/>
                <w:lang w:val="id-ID"/>
              </w:rPr>
              <w:t>Name</w:t>
            </w:r>
            <w:proofErr w:type="spellEnd"/>
            <w:r w:rsidRPr="007436F2">
              <w:rPr>
                <w:i/>
                <w:sz w:val="20"/>
                <w:lang w:val="id-ID"/>
              </w:rPr>
              <w:t>: ____________________</w:t>
            </w:r>
            <w:r w:rsidRPr="007436F2">
              <w:rPr>
                <w:sz w:val="20"/>
                <w:lang w:val="id-ID"/>
              </w:rPr>
              <w:t xml:space="preserve"> </w:t>
            </w:r>
            <w:r w:rsidRPr="007436F2">
              <w:rPr>
                <w:sz w:val="20"/>
                <w:lang w:val="id-ID"/>
              </w:rPr>
              <w:tab/>
            </w:r>
          </w:p>
        </w:tc>
      </w:tr>
    </w:tbl>
    <w:p w14:paraId="2881864E" w14:textId="77777777" w:rsidR="008425E5" w:rsidRDefault="008425E5" w:rsidP="008425E5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Petunjuk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Pengisian</w:t>
      </w:r>
      <w:proofErr w:type="spellEnd"/>
      <w:r>
        <w:rPr>
          <w:lang w:val="en-US"/>
        </w:rPr>
        <w:t>:</w:t>
      </w:r>
    </w:p>
    <w:p w14:paraId="0C0A1CE8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Isi nama,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menandatangani</w:t>
      </w:r>
      <w:proofErr w:type="spellEnd"/>
      <w:r>
        <w:rPr>
          <w:lang w:val="en-US"/>
        </w:rPr>
        <w:t xml:space="preserve"> Surat Kuasa, yang </w:t>
      </w:r>
      <w:proofErr w:type="spellStart"/>
      <w:r>
        <w:rPr>
          <w:lang w:val="en-US"/>
        </w:rPr>
        <w:t>bertindak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atau untuk dan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nama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Institusi</w:t>
      </w:r>
      <w:proofErr w:type="spellEnd"/>
      <w:r>
        <w:rPr>
          <w:lang w:val="en-US"/>
        </w:rPr>
        <w:t xml:space="preserve"> atau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>.</w:t>
      </w:r>
    </w:p>
    <w:p w14:paraId="7B039717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Untuk </w:t>
      </w:r>
      <w:proofErr w:type="spellStart"/>
      <w:r>
        <w:rPr>
          <w:lang w:val="en-US"/>
        </w:rPr>
        <w:t>Pemegang</w:t>
      </w:r>
      <w:proofErr w:type="spellEnd"/>
      <w:r>
        <w:rPr>
          <w:lang w:val="en-US"/>
        </w:rPr>
        <w:t xml:space="preserve"> Saham </w:t>
      </w:r>
      <w:proofErr w:type="spellStart"/>
      <w:r>
        <w:rPr>
          <w:lang w:val="en-US"/>
        </w:rPr>
        <w:t>peroranganm</w:t>
      </w:r>
      <w:proofErr w:type="spellEnd"/>
      <w:r>
        <w:rPr>
          <w:lang w:val="en-US"/>
        </w:rPr>
        <w:t xml:space="preserve"> hapus </w:t>
      </w:r>
      <w:proofErr w:type="spellStart"/>
      <w:r>
        <w:rPr>
          <w:lang w:val="en-US"/>
        </w:rPr>
        <w:t>kalimat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bertindak</w:t>
      </w:r>
      <w:proofErr w:type="spellEnd"/>
      <w:r>
        <w:rPr>
          <w:lang w:val="en-US"/>
        </w:rPr>
        <w:t xml:space="preserve"> dalam </w:t>
      </w:r>
      <w:proofErr w:type="spellStart"/>
      <w:r>
        <w:rPr>
          <w:lang w:val="en-US"/>
        </w:rPr>
        <w:t>kapasitasnya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” dan </w:t>
      </w:r>
      <w:proofErr w:type="spellStart"/>
      <w:r>
        <w:rPr>
          <w:lang w:val="en-US"/>
        </w:rPr>
        <w:t>abaikan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petunjuk</w:t>
      </w:r>
      <w:proofErr w:type="spellEnd"/>
      <w:r>
        <w:rPr>
          <w:lang w:val="en-US"/>
        </w:rPr>
        <w:t xml:space="preserve"> No. (3), No. (04), dan No. (05).</w:t>
      </w:r>
    </w:p>
    <w:p w14:paraId="53C85101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menandatangani</w:t>
      </w:r>
      <w:proofErr w:type="spellEnd"/>
      <w:r>
        <w:rPr>
          <w:lang w:val="en-US"/>
        </w:rPr>
        <w:t>.</w:t>
      </w:r>
    </w:p>
    <w:p w14:paraId="46D872BF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nama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atau </w:t>
      </w:r>
      <w:proofErr w:type="spellStart"/>
      <w:r>
        <w:rPr>
          <w:lang w:val="en-US"/>
        </w:rPr>
        <w:t>institusi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Saham.</w:t>
      </w:r>
    </w:p>
    <w:p w14:paraId="78B6EBFD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domisili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atau </w:t>
      </w:r>
      <w:proofErr w:type="spellStart"/>
      <w:r>
        <w:rPr>
          <w:lang w:val="en-US"/>
        </w:rPr>
        <w:t>institusi</w:t>
      </w:r>
      <w:proofErr w:type="spellEnd"/>
      <w:r>
        <w:rPr>
          <w:lang w:val="en-US"/>
        </w:rPr>
        <w:t>.</w:t>
      </w:r>
    </w:p>
    <w:p w14:paraId="1C884A9D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Saham yang </w:t>
      </w:r>
      <w:proofErr w:type="spellStart"/>
      <w:r>
        <w:rPr>
          <w:lang w:val="en-US"/>
        </w:rPr>
        <w:t>dimiliki</w:t>
      </w:r>
      <w:proofErr w:type="spellEnd"/>
      <w:r>
        <w:rPr>
          <w:lang w:val="en-US"/>
        </w:rPr>
        <w:t>.</w:t>
      </w:r>
    </w:p>
    <w:p w14:paraId="33A32CB2" w14:textId="77777777" w:rsidR="008425E5" w:rsidRDefault="008425E5" w:rsidP="008425E5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Hapus yang tidak perlu.</w:t>
      </w:r>
    </w:p>
    <w:p w14:paraId="13C3EED7" w14:textId="25037E07" w:rsidR="002354FA" w:rsidRPr="007436F2" w:rsidRDefault="002354FA" w:rsidP="00971E25">
      <w:pPr>
        <w:spacing w:after="0"/>
        <w:rPr>
          <w:lang w:val="id-ID"/>
        </w:rPr>
      </w:pPr>
    </w:p>
    <w:sectPr w:rsidR="002354FA" w:rsidRPr="007436F2">
      <w:pgSz w:w="11906" w:h="16838"/>
      <w:pgMar w:top="1483" w:right="3482" w:bottom="15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E70C4"/>
    <w:multiLevelType w:val="hybridMultilevel"/>
    <w:tmpl w:val="E8465148"/>
    <w:lvl w:ilvl="0" w:tplc="8C88D2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0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FA"/>
    <w:rsid w:val="00061057"/>
    <w:rsid w:val="00166F1C"/>
    <w:rsid w:val="00185D9B"/>
    <w:rsid w:val="00205A13"/>
    <w:rsid w:val="002354FA"/>
    <w:rsid w:val="002907C6"/>
    <w:rsid w:val="002A46B2"/>
    <w:rsid w:val="002F5D03"/>
    <w:rsid w:val="00313739"/>
    <w:rsid w:val="004720FA"/>
    <w:rsid w:val="004A15E2"/>
    <w:rsid w:val="00537DB5"/>
    <w:rsid w:val="00566DD0"/>
    <w:rsid w:val="005D2D74"/>
    <w:rsid w:val="007012B5"/>
    <w:rsid w:val="007436F2"/>
    <w:rsid w:val="007C1C77"/>
    <w:rsid w:val="007C4927"/>
    <w:rsid w:val="008425E5"/>
    <w:rsid w:val="008C79E7"/>
    <w:rsid w:val="008D126D"/>
    <w:rsid w:val="00902752"/>
    <w:rsid w:val="00911911"/>
    <w:rsid w:val="00971E25"/>
    <w:rsid w:val="00997FF4"/>
    <w:rsid w:val="009D7450"/>
    <w:rsid w:val="00AF292A"/>
    <w:rsid w:val="00B12200"/>
    <w:rsid w:val="00BC6D67"/>
    <w:rsid w:val="00BF3AB1"/>
    <w:rsid w:val="00DE2E11"/>
    <w:rsid w:val="00F269EF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DD5E"/>
  <w15:docId w15:val="{EDBE5A6B-0875-44A0-AF15-4C2CFAE8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6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9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5E5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towe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p-presisi.co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stower.com/" TargetMode="External"/><Relationship Id="rId11" Type="http://schemas.openxmlformats.org/officeDocument/2006/relationships/hyperlink" Target="http://www.ibstower.com/" TargetMode="External"/><Relationship Id="rId5" Type="http://schemas.openxmlformats.org/officeDocument/2006/relationships/hyperlink" Target="http://www.idx.co.id" TargetMode="External"/><Relationship Id="rId10" Type="http://schemas.openxmlformats.org/officeDocument/2006/relationships/hyperlink" Target="http://www.pp-presisi.c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stow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Arifin Tjitranoer</dc:creator>
  <cp:keywords/>
  <cp:lastModifiedBy>Dept Legal</cp:lastModifiedBy>
  <cp:revision>7</cp:revision>
  <dcterms:created xsi:type="dcterms:W3CDTF">2026-05-12T10:13:00Z</dcterms:created>
  <dcterms:modified xsi:type="dcterms:W3CDTF">2026-05-20T04:53:00Z</dcterms:modified>
</cp:coreProperties>
</file>